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云南大学科级管理岗位职责</w:t>
      </w:r>
      <w:bookmarkStart w:id="0" w:name="_GoBack"/>
      <w:bookmarkEnd w:id="0"/>
    </w:p>
    <w:p>
      <w:pPr>
        <w:ind w:firstLine="280" w:firstLineChars="1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生态与环境学院 </w:t>
      </w:r>
      <w:r>
        <w:rPr>
          <w:rFonts w:ascii="方正仿宋_GBK" w:eastAsia="方正仿宋_GBK"/>
          <w:sz w:val="28"/>
          <w:szCs w:val="28"/>
        </w:rPr>
        <w:t>处</w:t>
      </w:r>
      <w:r>
        <w:rPr>
          <w:rFonts w:hint="eastAsia" w:ascii="方正仿宋_GBK" w:eastAsia="方正仿宋_GBK"/>
          <w:sz w:val="28"/>
          <w:szCs w:val="28"/>
        </w:rPr>
        <w:t>（学院/研究院）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 综合办公室  </w:t>
      </w:r>
      <w:r>
        <w:rPr>
          <w:rFonts w:hint="eastAsia" w:ascii="方正仿宋_GBK" w:eastAsia="方正仿宋_GBK"/>
          <w:sz w:val="28"/>
          <w:szCs w:val="28"/>
        </w:rPr>
        <w:t>科</w:t>
      </w:r>
      <w:r>
        <w:rPr>
          <w:rFonts w:ascii="方正仿宋_GBK" w:eastAsia="方正仿宋_GBK"/>
          <w:sz w:val="28"/>
          <w:szCs w:val="28"/>
        </w:rPr>
        <w:t>（</w:t>
      </w:r>
      <w:r>
        <w:rPr>
          <w:rFonts w:hint="eastAsia" w:ascii="方正仿宋_GBK" w:eastAsia="方正仿宋_GBK"/>
          <w:sz w:val="28"/>
          <w:szCs w:val="28"/>
        </w:rPr>
        <w:t>办公室</w:t>
      </w:r>
      <w:r>
        <w:rPr>
          <w:rFonts w:ascii="方正仿宋_GBK" w:eastAsia="方正仿宋_GBK"/>
          <w:sz w:val="28"/>
          <w:szCs w:val="28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岗位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岗位</w:t>
            </w:r>
            <w:r>
              <w:rPr>
                <w:rFonts w:ascii="方正仿宋_GBK" w:eastAsia="方正仿宋_GBK"/>
                <w:szCs w:val="21"/>
              </w:rPr>
              <w:t>职责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一、组织做好发展党员工作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二、组织做好党员的教育管理服务工作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（一）按照党章和党内有关规定，通过适当的方式和手段，协助党总支了解和分析党员的思想状况，有针对性地开展党员教育工作，指导党支部引导党员严格履行党员义务，保障党员充分行使权利</w:t>
            </w:r>
            <w:r>
              <w:rPr>
                <w:rFonts w:hint="default" w:ascii="方正仿宋_GBK" w:eastAsia="方正仿宋_GBK"/>
                <w:szCs w:val="21"/>
              </w:rPr>
              <w:t>;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（二）创新党员管理服务工作举措，加强党员的日常管理服务工作；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（三）指导基层党组织做好党费收缴、使用和管理工作，建立党费账册、定期向党总支、党支部通报党费收支情况。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（四）指导党支部严格党员组织关系和党籍管理，严肃处置不合格党员；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（五）做好党总支相关党建信息数据的更新、维护和党内统计工作；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（六）做好申请入党积极分子、党员档案管理；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（七）认真落实好党内关怀和帮扶工作机制、党内总结表彰涉及的有关事项；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三、协助做好基层党组织建设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四、协调做好党理论学习中心组学习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五、协调做好教职工理论学习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六、做好党总支党建信息宣传、党建新闻稿件、党建汇报材料等的撰写</w:t>
            </w:r>
          </w:p>
          <w:p>
            <w:pPr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七、做好党刊、党内学习资料的征订、发放工作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八</w:t>
            </w:r>
            <w:r>
              <w:rPr>
                <w:rFonts w:hint="eastAsia" w:ascii="方正仿宋_GBK" w:eastAsia="方正仿宋_GBK"/>
                <w:szCs w:val="21"/>
              </w:rPr>
              <w:t>、完成领导交办的其他党建工作任务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内控</w:t>
            </w:r>
            <w:r>
              <w:rPr>
                <w:rFonts w:ascii="方正仿宋_GBK" w:eastAsia="方正仿宋_GBK"/>
                <w:szCs w:val="21"/>
              </w:rPr>
              <w:t>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惩防结合、预防为主，实事求是、客观公正，分级负责、全面监督，依纪依法、从严处理；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在政治纪律方面严禁发表损害党委、纪委等干部形象的言论、当面一套背后一套耍两面派等对党不忠诚行为；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3.</w:t>
            </w:r>
            <w:r>
              <w:rPr>
                <w:rFonts w:hint="eastAsia" w:ascii="方正仿宋_GBK" w:eastAsia="方正仿宋_GBK"/>
                <w:szCs w:val="21"/>
              </w:rPr>
              <w:t>在工作纪律方面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严格按照学校相关规定执行</w:t>
            </w:r>
            <w:r>
              <w:rPr>
                <w:rFonts w:hint="eastAsia" w:ascii="方正仿宋_GBK" w:eastAsia="方正仿宋_GBK"/>
                <w:szCs w:val="21"/>
              </w:rPr>
              <w:t>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在保密纪律方面严禁跑风漏气、在公共网络传输涉密文件等行为；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在生活纪律方面严禁违反规定从事营利性活动。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个人</w:t>
            </w:r>
            <w:r>
              <w:rPr>
                <w:rFonts w:ascii="方正仿宋_GBK" w:eastAsia="方正仿宋_GBK"/>
                <w:szCs w:val="21"/>
              </w:rPr>
              <w:t>素质要求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有坚定的理想信念、较高的思想政治素质和政策理论水平，增强“四个意识”、坚定“四个自信”，做到“两个维护”，在思想上政治上行动上</w:t>
            </w:r>
            <w:r>
              <w:rPr>
                <w:rFonts w:ascii="方正仿宋_GBK" w:eastAsia="方正仿宋_GBK"/>
                <w:szCs w:val="21"/>
              </w:rPr>
              <w:t>,以习近平同志为核心的党中央保持高度一致；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具备一流的综合素质，包括文化素质、业务素质、心理素质、身体素质等；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3.</w:t>
            </w:r>
            <w:r>
              <w:rPr>
                <w:rFonts w:hint="eastAsia" w:ascii="方正仿宋_GBK" w:eastAsia="方正仿宋_GBK"/>
                <w:szCs w:val="21"/>
              </w:rPr>
              <w:t>具有科学的工作方法；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4.</w:t>
            </w:r>
            <w:r>
              <w:rPr>
                <w:rFonts w:hint="eastAsia" w:ascii="方正仿宋_GBK" w:eastAsia="方正仿宋_GBK"/>
                <w:szCs w:val="21"/>
              </w:rPr>
              <w:t>具有主动服务的意识等。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专业</w:t>
            </w:r>
            <w:r>
              <w:rPr>
                <w:rFonts w:ascii="方正仿宋_GBK" w:eastAsia="方正仿宋_GBK"/>
                <w:szCs w:val="21"/>
              </w:rPr>
              <w:t>能力要求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办公能力；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为人处事的能力；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有</w:t>
            </w:r>
            <w:r>
              <w:rPr>
                <w:rFonts w:hint="eastAsia" w:ascii="方正仿宋_GBK" w:eastAsia="方正仿宋_GBK"/>
                <w:szCs w:val="21"/>
              </w:rPr>
              <w:t>全局出发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处理</w:t>
            </w:r>
            <w:r>
              <w:rPr>
                <w:rFonts w:hint="eastAsia" w:ascii="方正仿宋_GBK" w:eastAsia="方正仿宋_GBK"/>
                <w:szCs w:val="21"/>
              </w:rPr>
              <w:t>问题的能力；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掌握时间的能力；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良好的沟通能力等。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与</w:t>
            </w:r>
            <w:r>
              <w:rPr>
                <w:rFonts w:ascii="方正仿宋_GBK" w:eastAsia="方正仿宋_GBK"/>
                <w:szCs w:val="21"/>
              </w:rPr>
              <w:t>其他岗位的关系</w:t>
            </w:r>
          </w:p>
        </w:tc>
        <w:tc>
          <w:tcPr>
            <w:tcW w:w="7066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接受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学院及</w:t>
            </w:r>
            <w:r>
              <w:rPr>
                <w:rFonts w:hint="eastAsia" w:ascii="方正仿宋_GBK" w:eastAsia="方正仿宋_GBK"/>
                <w:szCs w:val="21"/>
              </w:rPr>
              <w:t>学校的领导。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rPr>
          <w:rFonts w:hint="eastAsia" w:ascii="方正仿宋_GBK" w:eastAsia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84"/>
    <w:rsid w:val="00461FA3"/>
    <w:rsid w:val="00624CA2"/>
    <w:rsid w:val="008F6351"/>
    <w:rsid w:val="00A23A84"/>
    <w:rsid w:val="00A87C6E"/>
    <w:rsid w:val="1A377133"/>
    <w:rsid w:val="1E324813"/>
    <w:rsid w:val="2699203D"/>
    <w:rsid w:val="3BC341A5"/>
    <w:rsid w:val="6D9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2020-12-09T06:03:00Z</dcterms:created>
  <dc:creator>ynursc312</dc:creator>
  <cp:lastModifiedBy>Lilium</cp:lastModifiedBy>
  <cp:lastPrinted>2020-12-23T07:42:20Z</cp:lastPrinted>
  <dcterms:modified xsi:type="dcterms:W3CDTF">2020-12-23T07:42:47Z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